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0F69E768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A07A15">
        <w:rPr>
          <w:rFonts w:eastAsia="Times New Roman" w:cs="Arial"/>
          <w:b/>
          <w:szCs w:val="21"/>
        </w:rPr>
        <w:t xml:space="preserve">BERINSFIELD PARISH COUNCIL </w:t>
      </w:r>
      <w:r w:rsidR="00A21E65">
        <w:rPr>
          <w:rFonts w:eastAsia="Times New Roman" w:cs="Arial"/>
          <w:b/>
          <w:szCs w:val="21"/>
        </w:rPr>
        <w:tab/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414B4C4B" w14:textId="77777777" w:rsidR="00A07A1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</w:p>
    <w:p w14:paraId="02F5B6D5" w14:textId="00BABB7B" w:rsidR="00A21E65" w:rsidRPr="00A07A15" w:rsidRDefault="00A07A15" w:rsidP="00A07A1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07A15">
        <w:rPr>
          <w:rFonts w:cs="Arial"/>
          <w:b/>
        </w:rPr>
        <w:t>BERINSFIELD PARISH COUNCIL</w:t>
      </w:r>
      <w:r w:rsidR="00A21E65" w:rsidRPr="00A07A15">
        <w:rPr>
          <w:rFonts w:cs="Arial"/>
          <w:b/>
        </w:rPr>
        <w:tab/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4C79EF0F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A07A15">
        <w:rPr>
          <w:rFonts w:cs="Arial"/>
          <w:b/>
        </w:rPr>
        <w:t>BERINSFIELD PARISH COUNCIL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58BC6EDE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07A15">
        <w:rPr>
          <w:rFonts w:cs="Arial"/>
          <w:b/>
        </w:rPr>
        <w:t>ANNETTE LOVELAND</w:t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0CC87A45" w14:textId="77777777" w:rsidR="00A07A15" w:rsidRDefault="00A07A1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 xml:space="preserve">HIGHSETT, ALCHESTER ROAD, CHESTERTON, BICESTER, OXON, </w:t>
      </w:r>
    </w:p>
    <w:p w14:paraId="24A5A0A5" w14:textId="2A1CE0B1" w:rsidR="00A518F2" w:rsidRDefault="00A07A1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OX26 1UN</w:t>
      </w:r>
      <w:r w:rsidR="00A21E65">
        <w:rPr>
          <w:rFonts w:cs="Arial"/>
          <w:b/>
        </w:rPr>
        <w:tab/>
      </w:r>
    </w:p>
    <w:p w14:paraId="01109630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45E6469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578332D0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07A15">
        <w:rPr>
          <w:rFonts w:cs="Arial"/>
          <w:b/>
        </w:rPr>
        <w:t>01869354135</w:t>
      </w:r>
      <w:r>
        <w:rPr>
          <w:rFonts w:cs="Arial"/>
          <w:b/>
        </w:rPr>
        <w:tab/>
      </w:r>
    </w:p>
    <w:p w14:paraId="2F5B6303" w14:textId="65C9914D" w:rsidR="00A518F2" w:rsidRPr="00A518F2" w:rsidRDefault="00A21E65" w:rsidP="00A07A1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F242A7" w14:textId="5149A7E4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 xml:space="preserve">to any person on payment of </w:t>
      </w:r>
      <w:r w:rsidR="00A07A15">
        <w:rPr>
          <w:rFonts w:cs="Arial"/>
          <w:b/>
        </w:rPr>
        <w:t xml:space="preserve">  </w:t>
      </w:r>
      <w:r w:rsidR="00A21E65">
        <w:rPr>
          <w:rFonts w:cs="Arial"/>
          <w:b/>
        </w:rPr>
        <w:t>£</w:t>
      </w:r>
      <w:r w:rsidR="00A07A15">
        <w:rPr>
          <w:rFonts w:cs="Arial"/>
          <w:b/>
        </w:rPr>
        <w:t>3.00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3D0647D6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A07A15">
        <w:rPr>
          <w:rFonts w:cs="Arial"/>
          <w:b/>
        </w:rPr>
        <w:t>ANNETTE LOVELAND</w:t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37DA6B0D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A07A15">
        <w:rPr>
          <w:rFonts w:cs="Arial"/>
          <w:b/>
        </w:rPr>
        <w:t>2</w:t>
      </w:r>
      <w:r w:rsidR="00A07A15" w:rsidRPr="00A07A15">
        <w:rPr>
          <w:rFonts w:cs="Arial"/>
          <w:b/>
          <w:vertAlign w:val="superscript"/>
        </w:rPr>
        <w:t>ND</w:t>
      </w:r>
      <w:r w:rsidR="00A07A15">
        <w:rPr>
          <w:rFonts w:cs="Arial"/>
          <w:b/>
        </w:rPr>
        <w:t xml:space="preserve"> SEPTEMBER, 2024</w:t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71924"/>
    <w:rsid w:val="005D5EE2"/>
    <w:rsid w:val="008C289C"/>
    <w:rsid w:val="008F3CD4"/>
    <w:rsid w:val="009528BA"/>
    <w:rsid w:val="00A07A15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User</cp:lastModifiedBy>
  <cp:revision>2</cp:revision>
  <cp:lastPrinted>2024-10-06T22:22:00Z</cp:lastPrinted>
  <dcterms:created xsi:type="dcterms:W3CDTF">2024-10-06T22:23:00Z</dcterms:created>
  <dcterms:modified xsi:type="dcterms:W3CDTF">2024-10-06T22:23:00Z</dcterms:modified>
</cp:coreProperties>
</file>